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Times New Roman" w:cs="Times New Roman"/>
          <w:iCs/>
          <w:color w:val="7F7F7F" w:themeColor="background1" w:themeShade="80"/>
          <w:sz w:val="18"/>
          <w:szCs w:val="18"/>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71755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9"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4" o:spid="_x0000_s1026" o:spt="203" style="position:absolute;left:0pt;margin-left:357.85pt;margin-top:5.65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W2zUNgAAAAJAQAADwAAAAAAAAAB&#10;ACAAAAAiAAAAZHJzL2Rvd25yZXYueG1sUEsBAhQAFAAAAAgAh07iQITtteaGAgAAZw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vgueu7gAAADa&#10;AAAADwAAAGRycy9kb3ducmV2LnhtbEVPTYvCMBC9L+x/CCN4W9N6EOkaRWUFTy7WHjzONmNbbCal&#10;GbX++81B8Ph434vV4Fp1pz40ng2kkwQUceltw5WB4rT7moMKgmyx9UwGnhRgtfz8WGBm/YOPdM+l&#10;UjGEQ4YGapEu0zqUNTkME98RR+7ie4cSYV9p2+MjhrtWT5Nkph02HBtq7GhbU3nNb85Aczz8zYr0&#10;97y55EMqpVzX+PwxZjxKk29QQoO8xS/33hqIW+OVeAP0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ueu7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V02ikLwAAADa&#10;AAAADwAAAGRycy9kb3ducmV2LnhtbEWPT4vCMBTE78J+h/AWvGmqh0W7Rg+KWl09bBXPj+bZFJuX&#10;0mT98+3NguBxmJnfMJPZ3dbiSq2vHCsY9BMQxIXTFZcKjodlbwTCB2SNtWNS8CAPs+lHZ4Kpdjf+&#10;pWseShEh7FNUYEJoUil9Ycii77uGOHpn11oMUbal1C3eItzWcpgkX9JixXHBYENzQ8Ul/7MKTlu7&#10;MIf9ard/NNl685PtahNGSnU/B8k3iED38A6/2plWMIb/K/EG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NopC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7"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6"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YOIJosCAABo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JtI24rwAAADa&#10;AAAADwAAAGRycy9kb3ducmV2LnhtbEWPQWvCQBSE74X+h+UVeqsbPQRJXT0oalr1oBbPj+wzG8y+&#10;Ddk1Jv++KxR6HGbmG2a26G0tOmp95VjBeJSAIC6crrhU8HNef0xB+ICssXZMCgbysJi/vsww0+7B&#10;R+pOoRQRwj5DBSaEJpPSF4Ys+pFriKN3da3FEGVbSt3iI8JtLSdJkkqLFccFgw0tDRW3090quHzb&#10;lTkfNvvD0OTbr12+r02YKvX+Nk4+QQTqw3/4r51rBSk8r8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SNuK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tight"/>
              </v:group>
            </w:pict>
          </mc:Fallback>
        </mc:AlternateContent>
      </w: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6"/>
          <w:rFonts w:ascii="Times New Roman" w:hAnsi="Times New Roman" w:eastAsia="Times New Roman" w:cs="Times New Roman"/>
          <w:iCs/>
          <w:color w:val="190F13"/>
          <w:sz w:val="18"/>
          <w:szCs w:val="18"/>
        </w:rPr>
        <w:t>xxxx@xxxx.xxx</w:t>
      </w:r>
      <w:r>
        <w:rPr>
          <w:rStyle w:val="16"/>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7"/>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w:t>
      </w:r>
      <w:r>
        <w:rPr>
          <w:rFonts w:ascii="Times New Roman" w:hAnsi="Times New Roman"/>
          <w:b/>
          <w:bCs/>
          <w:i/>
          <w:color w:val="7F7F7F" w:themeColor="background1" w:themeShade="80"/>
          <w:sz w:val="18"/>
          <w:szCs w:val="18"/>
          <w:highlight w:val="none"/>
        </w:rPr>
        <w:t xml:space="preserve">t the </w:t>
      </w:r>
      <w:r>
        <w:rPr>
          <w:rFonts w:ascii="Times New Roman" w:hAnsi="Times New Roman"/>
          <w:b/>
          <w:bCs/>
          <w:i/>
          <w:color w:val="7BA4DB"/>
          <w:sz w:val="18"/>
          <w:szCs w:val="18"/>
          <w:highlight w:val="none"/>
          <w:u w:val="none"/>
        </w:rPr>
        <w:fldChar w:fldCharType="begin"/>
      </w:r>
      <w:r>
        <w:rPr>
          <w:rFonts w:ascii="Times New Roman" w:hAnsi="Times New Roman"/>
          <w:b/>
          <w:bCs/>
          <w:i/>
          <w:color w:val="7BA4DB"/>
          <w:sz w:val="18"/>
          <w:szCs w:val="18"/>
          <w:highlight w:val="none"/>
          <w:u w:val="none"/>
        </w:rPr>
        <w:instrText xml:space="preserve"> HYPERLINK "mailto:editorialoffice@mrrjournal.net" </w:instrText>
      </w:r>
      <w:r>
        <w:rPr>
          <w:rFonts w:ascii="Times New Roman" w:hAnsi="Times New Roman"/>
          <w:b/>
          <w:bCs/>
          <w:i/>
          <w:color w:val="7BA4DB"/>
          <w:sz w:val="18"/>
          <w:szCs w:val="18"/>
          <w:highlight w:val="none"/>
          <w:u w:val="none"/>
        </w:rPr>
        <w:fldChar w:fldCharType="separate"/>
      </w:r>
      <w:r>
        <w:rPr>
          <w:rStyle w:val="16"/>
          <w:rFonts w:ascii="Times New Roman" w:hAnsi="Times New Roman"/>
          <w:b/>
          <w:bCs/>
          <w:i/>
          <w:color w:val="7BA4DB"/>
          <w:sz w:val="18"/>
          <w:szCs w:val="18"/>
          <w:highlight w:val="none"/>
        </w:rPr>
        <w:t>editorial office</w:t>
      </w:r>
      <w:r>
        <w:rPr>
          <w:rFonts w:ascii="Times New Roman" w:hAnsi="Times New Roman"/>
          <w:b/>
          <w:bCs/>
          <w:i/>
          <w:color w:val="7BA4DB"/>
          <w:sz w:val="18"/>
          <w:szCs w:val="18"/>
          <w:highlight w:val="none"/>
          <w:u w:val="none"/>
        </w:rPr>
        <w:fldChar w:fldCharType="end"/>
      </w:r>
      <w:r>
        <w:rPr>
          <w:rFonts w:ascii="Times New Roman" w:hAnsi="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lang w:val="en-GB"/>
        </w:rPr>
        <w:t>Color duplex sonography</w:t>
      </w:r>
      <w:r>
        <w:rPr>
          <w:rFonts w:ascii="Times New Roman" w:hAnsi="Times New Roman" w:cs="Times New Roman"/>
          <w:sz w:val="20"/>
          <w:szCs w:val="20"/>
        </w:rPr>
        <w:t xml:space="preserve">, </w:t>
      </w:r>
      <w:r>
        <w:rPr>
          <w:rFonts w:hint="eastAsia" w:ascii="Times New Roman" w:hAnsi="Times New Roman" w:cs="Times New Roman"/>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hint="eastAsia" w:ascii="Times New Roman" w:hAnsi="Times New Roman" w:cs="Times New Roman"/>
          <w:sz w:val="20"/>
          <w:szCs w:val="20"/>
          <w:lang w:val="en-GB"/>
        </w:rPr>
        <w:t>lymph node dissection</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hint="eastAsia" w:ascii="Times New Roman" w:hAnsi="Times New Roman" w:cs="Times New Roman"/>
          <w:i/>
          <w:iCs/>
          <w:sz w:val="20"/>
          <w:szCs w:val="20"/>
        </w:rPr>
        <w:t xml:space="preserve">,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6"/>
          <w:rFonts w:ascii="Times New Roman" w:hAnsi="Times New Roman" w:cs="Times New Roman"/>
          <w:b/>
          <w:bCs/>
          <w:i/>
          <w:iCs/>
          <w:color w:val="7F7F7F" w:themeColor="background1" w:themeShade="80"/>
          <w:sz w:val="18"/>
          <w:szCs w:val="18"/>
        </w:rPr>
        <w:t>http://www.wma.net/en/30publications/10policies/b3/</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6"/>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5"/>
        <w:tblW w:w="4900" w:type="pct"/>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5"/>
        <w:gridCol w:w="928"/>
        <w:gridCol w:w="792"/>
        <w:gridCol w:w="911"/>
        <w:gridCol w:w="956"/>
        <w:gridCol w:w="1840"/>
        <w:gridCol w:w="1449"/>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4"/>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6"/>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8"/>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3"/>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3"/>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4" cstate="print"/>
                          <a:stretch>
                            <a:fillRect/>
                          </a:stretch>
                        </pic:blipFill>
                        <pic:spPr>
                          <a:xfrm>
                            <a:off x="0" y="0"/>
                            <a:ext cx="1884045" cy="141033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3"/>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does not meet</w:t>
      </w:r>
      <w:r>
        <w:rPr>
          <w:rFonts w:hint="eastAsia" w:ascii="Times New Roman" w:hAnsi="Times New Roman" w:cs="Times New Roman"/>
          <w:sz w:val="20"/>
          <w:szCs w:val="20"/>
          <w:lang w:val="en-US" w:eastAsia="zh-CN"/>
        </w:rPr>
        <w:t xml:space="preserve"> </w:t>
      </w:r>
      <w:r>
        <w:rPr>
          <w:color w:val="7BA4DB"/>
          <w:highlight w:val="none"/>
        </w:rPr>
        <w:fldChar w:fldCharType="begin"/>
      </w:r>
      <w:r>
        <w:rPr>
          <w:color w:val="7BA4DB"/>
          <w:highlight w:val="none"/>
        </w:rPr>
        <w:instrText xml:space="preserve"> HYPERLINK "http://www.icmje.org/recommendations/browse/roles-and-responsibilities/defining-the-role-of-authors-and-contributors.html" </w:instrText>
      </w:r>
      <w:r>
        <w:rPr>
          <w:color w:val="7BA4DB"/>
          <w:highlight w:val="none"/>
        </w:rPr>
        <w:fldChar w:fldCharType="separate"/>
      </w:r>
      <w:r>
        <w:rPr>
          <w:rStyle w:val="13"/>
          <w:rFonts w:ascii="Times New Roman" w:hAnsi="Times New Roman" w:cs="Times New Roman" w:eastAsiaTheme="minorEastAsia"/>
          <w:b/>
          <w:bCs/>
          <w:color w:val="7BA4DB"/>
          <w:kern w:val="2"/>
          <w:sz w:val="20"/>
          <w:szCs w:val="20"/>
          <w:highlight w:val="none"/>
        </w:rPr>
        <w:t>the criteria</w:t>
      </w:r>
      <w:r>
        <w:rPr>
          <w:rStyle w:val="16"/>
          <w:rFonts w:ascii="Times New Roman" w:hAnsi="Times New Roman" w:cs="Times New Roman" w:eastAsiaTheme="minorEastAsia"/>
          <w:b/>
          <w:bCs/>
          <w:color w:val="7BA4DB"/>
          <w:kern w:val="2"/>
          <w:sz w:val="20"/>
          <w:szCs w:val="20"/>
          <w:highlight w:val="none"/>
        </w:rPr>
        <w:fldChar w:fldCharType="end"/>
      </w:r>
      <w:r>
        <w:rPr>
          <w:rFonts w:hint="eastAsia" w:ascii="Times New Roman" w:hAnsi="Times New Roman" w:cs="Times New Roman" w:eastAsiaTheme="minorEastAsia"/>
          <w:sz w:val="20"/>
          <w:szCs w:val="20"/>
          <w:lang w:val="en-US" w:eastAsia="zh-CN"/>
        </w:rPr>
        <w:t xml:space="preserve"> </w:t>
      </w:r>
      <w:r>
        <w:rPr>
          <w:rFonts w:ascii="Times New Roman" w:hAnsi="Times New Roman" w:cs="Times New Roman"/>
          <w:sz w:val="20"/>
          <w:szCs w:val="20"/>
        </w:rPr>
        <w:t>for authorship,</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including those who provided professional writing services or materials, should be acknowledged.</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Authors should obtain permission to acknowledge from all those mentioned in the Acknowledgments</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w:t>
      </w:r>
      <w:r>
        <w:rPr>
          <w:rFonts w:hint="eastAsia" w:ascii="Times New Roman" w:hAnsi="Times New Roman" w:cs="Times New Roman"/>
          <w:iCs/>
          <w:sz w:val="20"/>
          <w:szCs w:val="20"/>
          <w:lang w:val="en-US" w:eastAsia="zh-CN"/>
        </w:rPr>
        <w:t xml:space="preserve"> </w:t>
      </w:r>
      <w:r>
        <w:rPr>
          <w:rFonts w:ascii="Times New Roman" w:hAnsi="Times New Roman" w:cs="Times New Roman"/>
          <w:iCs/>
          <w:sz w:val="20"/>
          <w:szCs w:val="20"/>
        </w:rPr>
        <w:t>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6"/>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involving human subjects, human material or human data must be performed in accordance with the</w:t>
      </w:r>
      <w:r>
        <w:rPr>
          <w:rFonts w:hint="eastAsia" w:ascii="Times New Roman" w:hAnsi="Times New Roman" w:cs="Times New Roman"/>
          <w:sz w:val="20"/>
          <w:szCs w:val="20"/>
          <w:lang w:val="en-US" w:eastAsia="zh-CN"/>
        </w:rPr>
        <w:t xml:space="preserve"> </w:t>
      </w:r>
      <w:r>
        <w:rPr>
          <w:color w:val="7BA4DB"/>
        </w:rPr>
        <w:fldChar w:fldCharType="begin"/>
      </w:r>
      <w:r>
        <w:rPr>
          <w:color w:val="7BA4DB"/>
        </w:rPr>
        <w:instrText xml:space="preserve"> HYPERLINK "https://www.wma.net/policies-post/wma-declaration-of-helsinki-ethical-principles-for-medical-research-involving-human-subjects/" </w:instrText>
      </w:r>
      <w:r>
        <w:rPr>
          <w:color w:val="7BA4DB"/>
        </w:rPr>
        <w:fldChar w:fldCharType="separate"/>
      </w:r>
      <w:r>
        <w:rPr>
          <w:rStyle w:val="16"/>
          <w:rFonts w:ascii="Times New Roman" w:hAnsi="Times New Roman" w:cs="Times New Roman"/>
          <w:b/>
          <w:bCs/>
          <w:color w:val="7BA4DB"/>
          <w:sz w:val="20"/>
          <w:szCs w:val="20"/>
        </w:rPr>
        <w:t>Declaration of Helsinki</w:t>
      </w:r>
      <w:r>
        <w:rPr>
          <w:rStyle w:val="16"/>
          <w:rFonts w:ascii="Times New Roman" w:hAnsi="Times New Roman" w:cs="Times New Roman"/>
          <w:b/>
          <w:bCs/>
          <w:color w:val="7BA4DB"/>
          <w:sz w:val="20"/>
          <w:szCs w:val="20"/>
        </w:rPr>
        <w:fldChar w:fldCharType="end"/>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hint="eastAsia" w:ascii="Times New Roman" w:hAnsi="Times New Roman" w:cs="Times New Roman" w:eastAsiaTheme="minorEastAsia"/>
          <w:sz w:val="20"/>
          <w:szCs w:val="20"/>
          <w:lang w:eastAsia="zh-CN"/>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is available at</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fldChar w:fldCharType="begin"/>
      </w:r>
      <w:r>
        <w:rPr>
          <w:rFonts w:hint="eastAsia" w:ascii="Times New Roman" w:hAnsi="Times New Roman" w:cs="Times New Roman"/>
          <w:sz w:val="20"/>
          <w:szCs w:val="20"/>
          <w:lang w:val="en-US" w:eastAsia="zh-CN"/>
        </w:rPr>
        <w:instrText xml:space="preserve"> HYPERLINK "https://oaepublish.com/mrr/pages/view/editorial_policies" </w:instrText>
      </w:r>
      <w:r>
        <w:rPr>
          <w:rFonts w:hint="eastAsia" w:ascii="Times New Roman" w:hAnsi="Times New Roman" w:cs="Times New Roman"/>
          <w:sz w:val="20"/>
          <w:szCs w:val="20"/>
          <w:lang w:val="en-US" w:eastAsia="zh-CN"/>
        </w:rPr>
        <w:fldChar w:fldCharType="separate"/>
      </w:r>
      <w:bookmarkStart w:id="19" w:name="_GoBack"/>
      <w:r>
        <w:rPr>
          <w:rStyle w:val="16"/>
          <w:rFonts w:hint="eastAsia" w:ascii="Times New Roman" w:hAnsi="Times New Roman" w:cs="Times New Roman"/>
          <w:color w:val="7BA4DB"/>
          <w:sz w:val="20"/>
          <w:szCs w:val="20"/>
          <w:lang w:val="en-US" w:eastAsia="zh-CN"/>
        </w:rPr>
        <w:t>Editorial Policies</w:t>
      </w:r>
      <w:bookmarkEnd w:id="19"/>
      <w:r>
        <w:rPr>
          <w:rStyle w:val="16"/>
          <w:rFonts w:hint="eastAsia"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fldChar w:fldCharType="end"/>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6"/>
      <w:bookmarkStart w:id="12" w:name="OLE_LINK17"/>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3"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3"/>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highlight w:val="none"/>
        <w:lang w:val="en-US" w:eastAsia="zh-CN"/>
      </w:rPr>
      <w:t>2021</w:t>
    </w:r>
    <w:r>
      <w:rPr>
        <w:rFonts w:ascii="Times New Roman" w:hAnsi="Times New Roman" w:cs="Times New Roman"/>
        <w:snapToGrid w:val="0"/>
        <w:sz w:val="12"/>
        <w:szCs w:val="12"/>
        <w:highlight w:val="none"/>
      </w:rPr>
      <w:t>.</w:t>
    </w:r>
    <w:r>
      <w:rPr>
        <w:rFonts w:ascii="Times New Roman" w:hAnsi="Times New Roman" w:cs="Times New Roman"/>
        <w:snapToGrid w:val="0"/>
        <w:sz w:val="12"/>
        <w:szCs w:val="12"/>
      </w:rPr>
      <w:t xml:space="preserve">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lef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6"/>
        <w:rFonts w:hint="eastAsia" w:ascii="Microsoft YaHei UI" w:hAnsi="Microsoft YaHei UI" w:eastAsia="Microsoft YaHei UI" w:cs="Microsoft YaHei UI"/>
        <w:b/>
        <w:bCs/>
        <w:color w:val="7BA4DB"/>
        <w:sz w:val="16"/>
        <w:szCs w:val="16"/>
      </w:rPr>
      <w:t>www.</w:t>
    </w:r>
    <w:r>
      <w:rPr>
        <w:rStyle w:val="16"/>
        <w:rFonts w:hint="eastAsia" w:ascii="Microsoft YaHei UI" w:hAnsi="Microsoft YaHei UI" w:eastAsia="Microsoft YaHei UI" w:cs="Microsoft YaHei UI"/>
        <w:b/>
        <w:bCs/>
        <w:color w:val="7BA4DB"/>
        <w:sz w:val="16"/>
        <w:szCs w:val="16"/>
        <w:lang w:val="en-US" w:eastAsia="zh-CN"/>
      </w:rPr>
      <w:t>mrr</w:t>
    </w:r>
    <w:r>
      <w:rPr>
        <w:rStyle w:val="16"/>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 xml:space="preserve">6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6" w:name="OLE_LINK7"/>
    <w:r>
      <w:rPr>
        <w:rFonts w:hint="eastAsia" w:ascii="Times New Roman" w:hAnsi="Times New Roman" w:cs="Times New Roman"/>
        <w:i/>
        <w:iCs/>
        <w:sz w:val="16"/>
        <w:szCs w:val="16"/>
      </w:rPr>
      <w:t>Microbiome Res Rep</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highlight w:val="none"/>
      </w:rPr>
      <w:t>Y</w:t>
    </w:r>
    <w:r>
      <w:rPr>
        <w:rFonts w:ascii="Times New Roman" w:hAnsi="Times New Roman" w:cs="Times New Roman"/>
        <w:sz w:val="14"/>
        <w:szCs w:val="14"/>
      </w:rPr>
      <w:t>ear</w:t>
    </w:r>
    <w:bookmarkEnd w:id="16"/>
    <w:r>
      <w:rPr>
        <w:rFonts w:ascii="Times New Roman" w:hAnsi="Times New Roman" w:cs="Times New Roman"/>
        <w:sz w:val="14"/>
        <w:szCs w:val="14"/>
      </w:rPr>
      <w:t>;Volume: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sz w:val="14"/>
        <w:szCs w:val="14"/>
        <w:highlight w:val="none"/>
      </w:rPr>
      <w:t>10.20517/</w:t>
    </w:r>
    <w:r>
      <w:rPr>
        <w:rFonts w:hint="eastAsia" w:ascii="Times New Roman" w:hAnsi="Times New Roman" w:cs="Times New Roman"/>
        <w:sz w:val="14"/>
        <w:szCs w:val="14"/>
        <w:highlight w:val="none"/>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sz w:val="14"/>
        <w:szCs w:val="14"/>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hint="eastAsia" w:ascii="Times New Roman" w:hAnsi="Times New Roman" w:cs="Times New Roman"/>
        <w:sz w:val="14"/>
        <w:szCs w:val="14"/>
      </w:rPr>
      <w:t xml:space="preserve"> Year;</w:t>
    </w:r>
    <w:r>
      <w:rPr>
        <w:rFonts w:ascii="Times New Roman" w:hAnsi="Times New Roman" w:cs="Times New Roman"/>
        <w:sz w:val="14"/>
        <w:szCs w:val="14"/>
      </w:rPr>
      <w:t>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bidi w:val="0"/>
      <w:snapToGrid w:val="0"/>
      <w:jc w:val="left"/>
    </w:pPr>
    <w:bookmarkStart w:id="14" w:name="OLE_LINK5"/>
    <w:r>
      <mc:AlternateContent>
        <mc:Choice Requires="wps">
          <w:drawing>
            <wp:anchor distT="0" distB="0" distL="0" distR="0" simplePos="0" relativeHeight="251662336"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04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7" w:name="OLE_LINK8"/>
                          <w:bookmarkStart w:id="18"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7"/>
                          <w:bookmarkEnd w:id="18"/>
                        </w:p>
                      </w:txbxContent>
                    </wps:txbx>
                    <wps:bodyPr>
                      <a:noAutofit/>
                    </wps:bodyPr>
                  </wps:wsp>
                </a:graphicData>
              </a:graphic>
            </wp:anchor>
          </w:drawing>
        </mc:Choice>
        <mc:Fallback>
          <w:pict>
            <v:rect id="文本框 1" o:spid="_x0000_s1026" o:spt="1" style="position:absolute;left:0pt;margin-left:270.85pt;margin-top:-4.55pt;height:38pt;width:158.05pt;z-index:-251654144;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8ge56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7" w:name="OLE_LINK8"/>
                    <w:bookmarkStart w:id="18"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7"/>
                    <w:bookmarkEnd w:id="18"/>
                  </w:p>
                </w:txbxContent>
              </v:textbox>
            </v:rect>
          </w:pict>
        </mc:Fallback>
      </mc:AlternateContent>
    </w:r>
    <w:r>
      <w:rPr>
        <w:rFonts w:ascii="Times New Roman" w:hAnsi="Times New Roman" w:cs="Times New Roman"/>
        <w:sz w:val="16"/>
        <w:szCs w:val="16"/>
      </w:rPr>
      <w:t xml:space="preserve">Surname </w:t>
    </w:r>
    <w:r>
      <w:rPr>
        <w:rFonts w:ascii="Times New Roman" w:hAnsi="Times New Roman" w:cs="Times New Roman"/>
        <w:i/>
        <w:iCs/>
        <w:sz w:val="16"/>
        <w:szCs w:val="16"/>
      </w:rPr>
      <w:t>et al.</w:t>
    </w:r>
    <w:r>
      <w:rPr>
        <w:rFonts w:ascii="Times New Roman" w:hAnsi="Times New Roman" w:cs="Times New Roman"/>
        <w:sz w:val="16"/>
        <w:szCs w:val="16"/>
      </w:rPr>
      <w:t xml:space="preserve"> </w:t>
    </w:r>
    <w:bookmarkStart w:id="15" w:name="OLE_LINK19"/>
    <w:r>
      <w:rPr>
        <w:rFonts w:hint="eastAsia" w:ascii="Times New Roman" w:hAnsi="Times New Roman" w:cs="Times New Roman"/>
        <w:i/>
        <w:iCs/>
        <w:sz w:val="16"/>
        <w:szCs w:val="16"/>
      </w:rPr>
      <w:t>Microbiome Res Rep</w:t>
    </w:r>
    <w:bookmarkEnd w:id="15"/>
    <w:r>
      <w:rPr>
        <w:rFonts w:ascii="Times New Roman" w:hAnsi="Times New Roman" w:cs="Times New Roman"/>
        <w:i/>
        <w:sz w:val="16"/>
        <w:szCs w:val="16"/>
      </w:rPr>
      <w:t xml:space="preserve"> </w:t>
    </w:r>
    <w:r>
      <w:rPr>
        <w:rFonts w:ascii="Times New Roman" w:hAnsi="Times New Roman" w:cs="Times New Roman"/>
        <w:sz w:val="16"/>
        <w:szCs w:val="16"/>
      </w:rPr>
      <w:t>Year;Volume:Number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14"/>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E7"/>
    <w:rsid w:val="000133F5"/>
    <w:rsid w:val="000178BA"/>
    <w:rsid w:val="00030B75"/>
    <w:rsid w:val="000315BF"/>
    <w:rsid w:val="0003284A"/>
    <w:rsid w:val="00084C47"/>
    <w:rsid w:val="000D1C2E"/>
    <w:rsid w:val="000D3CF4"/>
    <w:rsid w:val="000D55C7"/>
    <w:rsid w:val="000D5EBD"/>
    <w:rsid w:val="000D6FF0"/>
    <w:rsid w:val="000E59AC"/>
    <w:rsid w:val="000E653B"/>
    <w:rsid w:val="00114B00"/>
    <w:rsid w:val="00125388"/>
    <w:rsid w:val="00130C55"/>
    <w:rsid w:val="00147221"/>
    <w:rsid w:val="00172A27"/>
    <w:rsid w:val="0019510B"/>
    <w:rsid w:val="001A42DE"/>
    <w:rsid w:val="001A7E13"/>
    <w:rsid w:val="001C36B5"/>
    <w:rsid w:val="002026F0"/>
    <w:rsid w:val="00203941"/>
    <w:rsid w:val="00251A12"/>
    <w:rsid w:val="00271169"/>
    <w:rsid w:val="00273491"/>
    <w:rsid w:val="002854B1"/>
    <w:rsid w:val="002B0D4C"/>
    <w:rsid w:val="002E125D"/>
    <w:rsid w:val="0031574C"/>
    <w:rsid w:val="00323594"/>
    <w:rsid w:val="00331E76"/>
    <w:rsid w:val="00337E4E"/>
    <w:rsid w:val="003449AC"/>
    <w:rsid w:val="0035617A"/>
    <w:rsid w:val="00357843"/>
    <w:rsid w:val="003608FF"/>
    <w:rsid w:val="00376927"/>
    <w:rsid w:val="003866CA"/>
    <w:rsid w:val="00386E27"/>
    <w:rsid w:val="003A2332"/>
    <w:rsid w:val="003B22AB"/>
    <w:rsid w:val="003B627D"/>
    <w:rsid w:val="003D06A1"/>
    <w:rsid w:val="003D57B4"/>
    <w:rsid w:val="004076F4"/>
    <w:rsid w:val="004122D5"/>
    <w:rsid w:val="00423880"/>
    <w:rsid w:val="0044101C"/>
    <w:rsid w:val="00446364"/>
    <w:rsid w:val="00470F9A"/>
    <w:rsid w:val="00497675"/>
    <w:rsid w:val="004A0329"/>
    <w:rsid w:val="004C2712"/>
    <w:rsid w:val="004D71E1"/>
    <w:rsid w:val="004E1ADD"/>
    <w:rsid w:val="004F03C9"/>
    <w:rsid w:val="004F52CE"/>
    <w:rsid w:val="004F630B"/>
    <w:rsid w:val="005223A9"/>
    <w:rsid w:val="005570D9"/>
    <w:rsid w:val="00580BAD"/>
    <w:rsid w:val="005B5192"/>
    <w:rsid w:val="005C772A"/>
    <w:rsid w:val="005F0C89"/>
    <w:rsid w:val="005F405A"/>
    <w:rsid w:val="005F503B"/>
    <w:rsid w:val="00611DAC"/>
    <w:rsid w:val="00637595"/>
    <w:rsid w:val="0067435A"/>
    <w:rsid w:val="00687FF0"/>
    <w:rsid w:val="006B09D7"/>
    <w:rsid w:val="006D3419"/>
    <w:rsid w:val="006D64E6"/>
    <w:rsid w:val="0070365E"/>
    <w:rsid w:val="00735334"/>
    <w:rsid w:val="00756C74"/>
    <w:rsid w:val="00757F5E"/>
    <w:rsid w:val="00794875"/>
    <w:rsid w:val="007C159E"/>
    <w:rsid w:val="007D1FD5"/>
    <w:rsid w:val="008075EB"/>
    <w:rsid w:val="00807CD7"/>
    <w:rsid w:val="00842C21"/>
    <w:rsid w:val="00843A45"/>
    <w:rsid w:val="00846E6B"/>
    <w:rsid w:val="008607C4"/>
    <w:rsid w:val="008769CC"/>
    <w:rsid w:val="008A495C"/>
    <w:rsid w:val="008A79C0"/>
    <w:rsid w:val="008D3C73"/>
    <w:rsid w:val="00921419"/>
    <w:rsid w:val="00941EA9"/>
    <w:rsid w:val="00945B37"/>
    <w:rsid w:val="00992B16"/>
    <w:rsid w:val="009A5ADD"/>
    <w:rsid w:val="00A263CB"/>
    <w:rsid w:val="00A37A37"/>
    <w:rsid w:val="00A54381"/>
    <w:rsid w:val="00A57008"/>
    <w:rsid w:val="00A62CD3"/>
    <w:rsid w:val="00A65866"/>
    <w:rsid w:val="00AC6864"/>
    <w:rsid w:val="00B07E52"/>
    <w:rsid w:val="00B157A9"/>
    <w:rsid w:val="00B26B07"/>
    <w:rsid w:val="00B32CA4"/>
    <w:rsid w:val="00B42AC5"/>
    <w:rsid w:val="00B44051"/>
    <w:rsid w:val="00B50396"/>
    <w:rsid w:val="00B66F57"/>
    <w:rsid w:val="00B71906"/>
    <w:rsid w:val="00B77AB9"/>
    <w:rsid w:val="00B96E7E"/>
    <w:rsid w:val="00BA0A86"/>
    <w:rsid w:val="00BB3538"/>
    <w:rsid w:val="00BC14FB"/>
    <w:rsid w:val="00BF337B"/>
    <w:rsid w:val="00C164C2"/>
    <w:rsid w:val="00C17F9F"/>
    <w:rsid w:val="00C239C2"/>
    <w:rsid w:val="00C5076C"/>
    <w:rsid w:val="00C6365E"/>
    <w:rsid w:val="00C95012"/>
    <w:rsid w:val="00CA2500"/>
    <w:rsid w:val="00CA295B"/>
    <w:rsid w:val="00CC6EF8"/>
    <w:rsid w:val="00CE1ACD"/>
    <w:rsid w:val="00D005DB"/>
    <w:rsid w:val="00D10B90"/>
    <w:rsid w:val="00D16246"/>
    <w:rsid w:val="00D57B9E"/>
    <w:rsid w:val="00D67FA8"/>
    <w:rsid w:val="00D7770F"/>
    <w:rsid w:val="00DD63CD"/>
    <w:rsid w:val="00DF5C43"/>
    <w:rsid w:val="00E06CDC"/>
    <w:rsid w:val="00E1740F"/>
    <w:rsid w:val="00E31605"/>
    <w:rsid w:val="00E567AE"/>
    <w:rsid w:val="00EA21CF"/>
    <w:rsid w:val="00EA4F02"/>
    <w:rsid w:val="00EC0409"/>
    <w:rsid w:val="00EE2F57"/>
    <w:rsid w:val="00EE548B"/>
    <w:rsid w:val="00F210A8"/>
    <w:rsid w:val="00F55E30"/>
    <w:rsid w:val="00F97360"/>
    <w:rsid w:val="00FC331B"/>
    <w:rsid w:val="00FC4246"/>
    <w:rsid w:val="00FD1DFB"/>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043A5"/>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96E33"/>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5E360B"/>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B41C86"/>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506F3"/>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146FD"/>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CD1D9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86E26"/>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16E9A"/>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20D"/>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549F1"/>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8E2510"/>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33798"/>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7B0C5F"/>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37977"/>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542FB"/>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321C3"/>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9C6469"/>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91533"/>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CF40DB"/>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1BE3"/>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472D2"/>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2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Emphasis"/>
    <w:basedOn w:val="12"/>
    <w:qFormat/>
    <w:uiPriority w:val="20"/>
    <w:rPr>
      <w:i/>
      <w:iCs/>
    </w:rPr>
  </w:style>
  <w:style w:type="character" w:styleId="15">
    <w:name w:val="line number"/>
    <w:basedOn w:val="12"/>
    <w:qFormat/>
    <w:uiPriority w:val="0"/>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0">
    <w:name w:val="apple-converted-space"/>
    <w:basedOn w:val="12"/>
    <w:qFormat/>
    <w:uiPriority w:val="0"/>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 w:type="paragraph" w:customStyle="1" w:styleId="33">
    <w:name w:val="页脚1"/>
    <w:basedOn w:val="34"/>
    <w:qFormat/>
    <w:uiPriority w:val="0"/>
    <w:pPr>
      <w:tabs>
        <w:tab w:val="center" w:pos="4153"/>
        <w:tab w:val="right" w:pos="8306"/>
      </w:tabs>
      <w:snapToGrid w:val="0"/>
      <w:jc w:val="left"/>
    </w:pPr>
    <w:rPr>
      <w:sz w:val="18"/>
    </w:rPr>
  </w:style>
  <w:style w:type="paragraph" w:customStyle="1" w:styleId="34">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58928512"/>
        <c:axId val="58929088"/>
      </c:scatterChart>
      <c:valAx>
        <c:axId val="58928512"/>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29088"/>
        <c:crosses val="autoZero"/>
        <c:crossBetween val="midCat"/>
        <c:majorUnit val="5"/>
      </c:valAx>
      <c:valAx>
        <c:axId val="58929088"/>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28512"/>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2372</Words>
  <Characters>13526</Characters>
  <Lines>112</Lines>
  <Paragraphs>31</Paragraphs>
  <TotalTime>14</TotalTime>
  <ScaleCrop>false</ScaleCrop>
  <LinksUpToDate>false</LinksUpToDate>
  <CharactersWithSpaces>15867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2021-07-06T02:29:34Z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5158784F679C4ECBBD9CD183A058E636</vt:lpwstr>
  </property>
</Properties>
</file>