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w:rPr>
          <w:rFonts w:hint="eastAsia" w:ascii="Times New Roman" w:hAnsi="Times New Roman" w:cs="Times New Roman"/>
          <w:b/>
          <w:bCs/>
        </w:rPr>
        <w:t>Letter to Editor</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1" w:name="OLE_LINK6"/>
      <w:r>
        <w:rPr>
          <w:rFonts w:hint="eastAsia" w:ascii="Times New Roman" w:hAnsi="Times New Roman" w:cs="Times New Roman"/>
          <w:b/>
          <w:bCs/>
          <w:i/>
          <w:iCs/>
          <w:color w:val="7F7F7F" w:themeColor="background1" w:themeShade="80"/>
          <w:sz w:val="18"/>
          <w:szCs w:val="18"/>
        </w:rPr>
        <w:t>No abbreviation</w:t>
      </w:r>
      <w:bookmarkEnd w:id="1"/>
      <w:r>
        <w:rPr>
          <w:rFonts w:hint="eastAsia" w:ascii="Times New Roman" w:hAnsi="Times New Roman" w:cs="Times New Roman"/>
          <w:b/>
          <w:bCs/>
          <w:i/>
          <w:iCs/>
          <w:color w:val="7F7F7F" w:themeColor="background1" w:themeShade="80"/>
          <w:sz w:val="18"/>
          <w:szCs w:val="18"/>
        </w:rPr>
        <w:t xml:space="preserve">s </w:t>
      </w:r>
      <w:bookmarkStart w:id="2" w:name="OLE_LINK4"/>
      <w:r>
        <w:rPr>
          <w:rFonts w:hint="eastAsia" w:ascii="Times New Roman" w:hAnsi="Times New Roman" w:cs="Times New Roman"/>
          <w:b/>
          <w:bCs/>
          <w:i/>
          <w:iCs/>
          <w:color w:val="7F7F7F" w:themeColor="background1" w:themeShade="80"/>
          <w:sz w:val="18"/>
          <w:szCs w:val="18"/>
        </w:rPr>
        <w:t>except for standardized ones</w:t>
      </w:r>
      <w:bookmarkEnd w:id="2"/>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3"/>
          <w:rFonts w:ascii="Times New Roman" w:hAnsi="Times New Roman" w:eastAsia="Times New Roman" w:cs="Times New Roman"/>
          <w:iCs/>
          <w:color w:val="190F13"/>
          <w:sz w:val="18"/>
          <w:szCs w:val="18"/>
        </w:rPr>
        <w:t>xxxx@xxxx.xxx</w:t>
      </w:r>
      <w:r>
        <w:rPr>
          <w:rStyle w:val="13"/>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 xml:space="preserve">1 Jan </w:t>
      </w:r>
      <w:r>
        <w:rPr>
          <w:rFonts w:hint="eastAsia" w:ascii="Times New Roman" w:hAnsi="Times New Roman" w:eastAsia="宋体" w:cs="Times New Roman"/>
          <w:iCs/>
          <w:color w:val="7F7F7F" w:themeColor="background1" w:themeShade="80"/>
          <w:kern w:val="0"/>
          <w:sz w:val="18"/>
          <w:szCs w:val="18"/>
          <w:lang w:eastAsia="zh-CN"/>
        </w:rPr>
        <w:t>2023</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3"/>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w:t>
      </w:r>
      <w:r>
        <w:rPr>
          <w:rFonts w:hint="eastAsia" w:ascii="Times New Roman" w:hAnsi="Times New Roman"/>
          <w:b/>
          <w:bCs/>
          <w:i/>
          <w:color w:val="7F7F7F" w:themeColor="background1" w:themeShade="80"/>
          <w:sz w:val="18"/>
          <w:szCs w:val="18"/>
          <w:lang w:eastAsia="zh-CN"/>
        </w:rPr>
        <w:t>a letter</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Main Text,</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fldChar w:fldCharType="begin"/>
      </w:r>
      <w:r>
        <w:instrText xml:space="preserve"> HYPERLINK "mailto:par_editor001@parjournal.net" </w:instrText>
      </w:r>
      <w:r>
        <w:fldChar w:fldCharType="separate"/>
      </w:r>
      <w:r>
        <w:rPr>
          <w:rStyle w:val="13"/>
          <w:rFonts w:hint="eastAsia" w:ascii="Times New Roman" w:hAnsi="Times New Roman"/>
          <w:b/>
          <w:bCs/>
          <w:i/>
          <w:color w:val="7F7F7F" w:themeColor="background1" w:themeShade="80"/>
          <w:sz w:val="18"/>
          <w:szCs w:val="18"/>
        </w:rPr>
        <w:t>par_editor001@parjournal.net</w:t>
      </w:r>
      <w:r>
        <w:rPr>
          <w:rStyle w:val="13"/>
          <w:rFonts w:hint="eastAsia"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r>
        <w:rPr>
          <w:rFonts w:hint="eastAsia" w:ascii="Times New Roman" w:hAnsi="Times New Roman" w:eastAsia="宋体" w:cs="Times New Roman"/>
          <w:b/>
          <w:bCs/>
          <w:iCs/>
          <w:color w:val="190F13"/>
          <w:sz w:val="24"/>
        </w:rPr>
        <w:t xml:space="preserve"> (optional)</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pStyle w:val="23"/>
        <w:ind w:firstLine="0"/>
        <w:rPr>
          <w:rFonts w:ascii="Times New Roman" w:hAnsi="Times New Roman"/>
          <w:b/>
          <w:bCs/>
          <w:i/>
          <w:color w:val="7F7F7F" w:themeColor="background1" w:themeShade="80"/>
          <w:sz w:val="18"/>
          <w:szCs w:val="18"/>
        </w:rPr>
      </w:pPr>
      <w:r>
        <w:rPr>
          <w:rFonts w:hint="eastAsia" w:ascii="Times New Roman" w:hAnsi="Times New Roman" w:eastAsia="宋体"/>
          <w:iCs/>
          <w:color w:val="auto"/>
          <w:sz w:val="20"/>
          <w:szCs w:val="20"/>
          <w:lang w:eastAsia="zh-CN"/>
        </w:rPr>
        <w:t>Abstract is a brief summary of an article, which helps the readers quickly ascertain the paper</w:t>
      </w:r>
      <w:r>
        <w:rPr>
          <w:rFonts w:ascii="Times New Roman" w:hAnsi="Times New Roman" w:eastAsia="宋体"/>
          <w:iCs/>
          <w:color w:val="auto"/>
          <w:sz w:val="20"/>
          <w:szCs w:val="20"/>
          <w:lang w:eastAsia="zh-CN"/>
        </w:rPr>
        <w:t>’</w:t>
      </w:r>
      <w:r>
        <w:rPr>
          <w:rFonts w:hint="eastAsia" w:ascii="Times New Roman" w:hAnsi="Times New Roman" w:eastAsia="宋体"/>
          <w:iCs/>
          <w:color w:val="auto"/>
          <w:sz w:val="20"/>
          <w:szCs w:val="20"/>
          <w:lang w:eastAsia="zh-CN"/>
        </w:rPr>
        <w:t xml:space="preserve">s main content. In this part, authors may mention writing purpose, experimental methods, results and their significance in this research field, </w:t>
      </w:r>
      <w:r>
        <w:rPr>
          <w:rFonts w:hint="eastAsia" w:ascii="Times New Roman" w:hAnsi="Times New Roman" w:eastAsia="宋体"/>
          <w:i/>
          <w:color w:val="auto"/>
          <w:sz w:val="20"/>
          <w:szCs w:val="20"/>
          <w:lang w:eastAsia="zh-CN"/>
        </w:rPr>
        <w:t>etc</w:t>
      </w:r>
      <w:r>
        <w:rPr>
          <w:rFonts w:hint="eastAsia" w:ascii="Times New Roman" w:hAnsi="Times New Roman" w:eastAsia="宋体"/>
          <w:iCs/>
          <w:color w:val="auto"/>
          <w:sz w:val="20"/>
          <w:szCs w:val="20"/>
          <w:lang w:eastAsia="zh-CN"/>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hint="eastAsia" w:ascii="Times New Roman" w:hAnsi="Times New Roman" w:eastAsia="宋体" w:cs="Times New Roman"/>
          <w:b/>
          <w:bCs/>
          <w:iCs/>
          <w:color w:val="190F13"/>
          <w:sz w:val="24"/>
        </w:rPr>
        <w:t xml:space="preserve"> (optional)</w:t>
      </w:r>
      <w:r>
        <w:rPr>
          <w:rFonts w:ascii="Times New Roman" w:hAnsi="Times New Roman" w:eastAsia="Times New Roman" w:cs="Times New Roman"/>
          <w:b/>
          <w:bCs/>
          <w:iCs/>
          <w:color w:val="190F13"/>
          <w:sz w:val="24"/>
        </w:rPr>
        <w:t>:</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"http://www.oaepublish.com/files/tpl/par/Template_for_Supplementary_Material_par.docx" </w:instrText>
      </w:r>
      <w:r>
        <w:fldChar w:fldCharType="separate"/>
      </w:r>
      <w:r>
        <w:rPr>
          <w:rStyle w:val="13"/>
          <w:rFonts w:hint="eastAsia" w:ascii="Times New Roman" w:hAnsi="Times New Roman" w:cs="Times New Roman"/>
          <w:b/>
          <w:bCs/>
          <w:sz w:val="20"/>
          <w:szCs w:val="20"/>
        </w:rPr>
        <w:t>Supplementary Material Template</w:t>
      </w:r>
      <w:r>
        <w:rPr>
          <w:rStyle w:val="13"/>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tbl>
      <w:tblPr>
        <w:tblStyle w:val="9"/>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2" w:type="dxa"/>
          </w:tcPr>
          <w:p>
            <w:pPr>
              <w:pStyle w:val="19"/>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cstate="print"/>
                          <a:stretch>
                            <a:fillRect/>
                          </a:stretch>
                        </pic:blipFill>
                        <pic:spPr>
                          <a:xfrm>
                            <a:off x="0" y="0"/>
                            <a:ext cx="2591435" cy="1418590"/>
                          </a:xfrm>
                          <a:prstGeom prst="rect">
                            <a:avLst/>
                          </a:prstGeom>
                          <a:noFill/>
                          <a:ln w="9525">
                            <a:noFill/>
                          </a:ln>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19"/>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0" cstate="print"/>
                          <a:stretch>
                            <a:fillRect/>
                          </a:stretch>
                        </pic:blipFill>
                        <pic:spPr>
                          <a:xfrm>
                            <a:off x="0" y="0"/>
                            <a:ext cx="2548890" cy="1443355"/>
                          </a:xfrm>
                          <a:prstGeom prst="rect">
                            <a:avLst/>
                          </a:prstGeom>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44" w:type="dxa"/>
            <w:gridSpan w:val="2"/>
          </w:tcPr>
          <w:p>
            <w:pPr>
              <w:pStyle w:val="19"/>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19"/>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9"/>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409" w:type="dxa"/>
          </w:tcPr>
          <w:p>
            <w:pPr>
              <w:pStyle w:val="22"/>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5.5pt;width:77.2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tc>
        <w:tc>
          <w:tcPr>
            <w:tcW w:w="435" w:type="dxa"/>
            <w:vAlign w:val="center"/>
          </w:tcPr>
          <w:p>
            <w:pPr>
              <w:pStyle w:val="24"/>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1"/>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7"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20"/>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3"/>
          <w:rFonts w:ascii="Times New Roman" w:hAnsi="Times New Roman" w:cs="Times New Roman" w:eastAsiaTheme="minorEastAsia"/>
          <w:b/>
          <w:bCs/>
          <w:kern w:val="2"/>
          <w:sz w:val="20"/>
          <w:szCs w:val="20"/>
        </w:rPr>
        <w:t>the criteria</w:t>
      </w:r>
      <w:r>
        <w:rPr>
          <w:rStyle w:val="13"/>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3" w:name="OLE_LINK10"/>
      <w:bookmarkStart w:id="4" w:name="OLE_LINK11"/>
      <w:r>
        <w:rPr>
          <w:rFonts w:ascii="Times New Roman" w:hAnsi="Times New Roman" w:cs="Times New Roman"/>
          <w:sz w:val="20"/>
          <w:szCs w:val="20"/>
        </w:rPr>
        <w:t>”</w:t>
      </w:r>
      <w:bookmarkEnd w:id="3"/>
      <w:bookmarkEnd w:id="4"/>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3"/>
      <w:bookmarkStart w:id="6" w:name="OLE_LINK12"/>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3"/>
          <w:rFonts w:ascii="Times New Roman" w:hAnsi="Times New Roman" w:cs="Times New Roman"/>
          <w:b/>
          <w:bCs/>
          <w:sz w:val="20"/>
          <w:szCs w:val="20"/>
        </w:rPr>
        <w:t>Editorial Policies</w:t>
      </w:r>
      <w:r>
        <w:rPr>
          <w:rStyle w:val="13"/>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23</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Top five</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3"/>
          <w:rFonts w:ascii="Times New Roman" w:hAnsi="Times New Roman" w:cs="Times New Roman"/>
          <w:b/>
          <w:bCs/>
          <w:i/>
          <w:iCs/>
          <w:color w:val="7F7F7F" w:themeColor="background1" w:themeShade="80"/>
          <w:sz w:val="18"/>
          <w:szCs w:val="18"/>
        </w:rPr>
        <w:t>http://www2.bg.am.poznan.pl/czasopisma/medicus.php?lang=eng</w:t>
      </w:r>
      <w:r>
        <w:rPr>
          <w:rStyle w:val="13"/>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bookmarkStart w:id="7" w:name="OLE_LINK20"/>
      <w:bookmarkStart w:id="8" w:name="OLE_LINK19"/>
      <w:r>
        <w:rPr>
          <w:rFonts w:ascii="Times New Roman" w:hAnsi="Times New Roman" w:eastAsia="宋体" w:cs="Times New Roman"/>
          <w:b/>
          <w:bCs/>
          <w:i/>
          <w:iCs/>
          <w:color w:val="000000"/>
          <w:kern w:val="0"/>
          <w:sz w:val="20"/>
          <w:szCs w:val="20"/>
        </w:rPr>
        <w:t xml:space="preserve">Standard journal articles (list </w:t>
      </w:r>
      <w:r>
        <w:rPr>
          <w:rFonts w:hint="eastAsia" w:ascii="Times New Roman" w:hAnsi="Times New Roman" w:eastAsia="宋体" w:cs="Times New Roman"/>
          <w:b/>
          <w:bCs/>
          <w:i/>
          <w:iCs/>
          <w:color w:val="000000"/>
          <w:kern w:val="0"/>
          <w:sz w:val="20"/>
          <w:szCs w:val="20"/>
        </w:rPr>
        <w:t>top five</w:t>
      </w:r>
      <w:r>
        <w:rPr>
          <w:rFonts w:ascii="Times New Roman" w:hAnsi="Times New Roman" w:eastAsia="宋体" w:cs="Times New Roman"/>
          <w:b/>
          <w:bCs/>
          <w:i/>
          <w:iCs/>
          <w:color w:val="000000"/>
          <w:kern w:val="0"/>
          <w:sz w:val="20"/>
          <w:szCs w:val="20"/>
        </w:rPr>
        <w:t xml:space="preserve">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color w:val="000000"/>
          <w:kern w:val="0"/>
          <w:sz w:val="20"/>
          <w:szCs w:val="20"/>
        </w:rPr>
        <w:t>Weaver DL, Ashikaga T, Krag DN, Skelly JM, Anderson SJ</w:t>
      </w:r>
      <w:r>
        <w:rPr>
          <w:rFonts w:hint="eastAsia" w:ascii="Times New Roman" w:hAnsi="Times New Roman" w:eastAsia="宋体" w:cs="Times New Roman"/>
          <w:color w:val="000000"/>
          <w:kern w:val="0"/>
          <w:sz w:val="20"/>
          <w:szCs w:val="20"/>
        </w:rPr>
        <w:t>, et al</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Effect of occult metastases on survival in node-negative breast cancer. </w:t>
      </w:r>
      <w:r>
        <w:rPr>
          <w:rFonts w:ascii="Times New Roman" w:hAnsi="Times New Roman" w:eastAsia="宋体" w:cs="Times New Roman"/>
          <w:iCs/>
          <w:color w:val="000000"/>
          <w:kern w:val="0"/>
          <w:sz w:val="20"/>
          <w:szCs w:val="20"/>
        </w:rPr>
        <w:t>N Engl J Med</w:t>
      </w:r>
      <w:r>
        <w:rPr>
          <w:rFonts w:ascii="Times New Roman" w:hAnsi="Times New Roman" w:eastAsia="宋体" w:cs="Times New Roman"/>
          <w:color w:val="000000"/>
          <w:kern w:val="0"/>
          <w:sz w:val="20"/>
          <w:szCs w:val="20"/>
        </w:rPr>
        <w:t xml:space="preserve"> 2011;364</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412-21.</w:t>
      </w:r>
      <w:r>
        <w:rPr>
          <w:rFonts w:ascii="Times New Roman" w:hAnsi="Times New Roman" w:eastAsia="宋体" w:cs="Times New Roman"/>
          <w:bCs/>
          <w:iCs/>
          <w:color w:val="000000"/>
          <w:kern w:val="0"/>
          <w:sz w:val="20"/>
          <w:szCs w:val="20"/>
        </w:rPr>
        <w:t xml:space="preserve"> </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Cs/>
          <w:iCs/>
          <w:color w:val="000000"/>
          <w:kern w:val="0"/>
          <w:sz w:val="20"/>
          <w:szCs w:val="20"/>
        </w:rPr>
        <w:t>PMID: 21247310 DOI: 10.1056/NEJMoa1008108</w:t>
      </w:r>
      <w:r>
        <w:rPr>
          <w:rFonts w:hint="eastAsia" w:ascii="Times New Roman" w:hAnsi="Times New Roman" w:eastAsia="宋体" w:cs="Times New Roman"/>
          <w:bCs/>
          <w:iCs/>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w:t>
      </w:r>
      <w:bookmarkStart w:id="9" w:name="OLE_LINK8"/>
      <w:bookmarkStart w:id="10" w:name="OLE_LINK7"/>
      <w:r>
        <w:rPr>
          <w:rFonts w:ascii="Times New Roman" w:hAnsi="Times New Roman" w:eastAsia="宋体" w:cs="Times New Roman"/>
          <w:color w:val="000000"/>
          <w:kern w:val="0"/>
          <w:sz w:val="20"/>
          <w:szCs w:val="20"/>
        </w:rPr>
        <w:t>Hypertension, insulin, and proinsulin in participants with impaired glucose tolerance</w:t>
      </w:r>
      <w:bookmarkEnd w:id="9"/>
      <w:bookmarkEnd w:id="10"/>
      <w:r>
        <w:rPr>
          <w:rFonts w:ascii="Times New Roman" w:hAnsi="Times New Roman" w:eastAsia="宋体" w:cs="Times New Roman"/>
          <w:color w:val="000000"/>
          <w:kern w:val="0"/>
          <w:sz w:val="20"/>
          <w:szCs w:val="20"/>
        </w:rPr>
        <w:t>. Hypertension 2002;40:679-86.</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sz w:val="20"/>
          <w:szCs w:val="20"/>
        </w:rPr>
        <w:t>BJOG</w:t>
      </w:r>
      <w:r>
        <w:rPr>
          <w:rFonts w:ascii="Times New Roman" w:hAnsi="Times New Roman" w:eastAsia="宋体" w:cs="Times New Roman"/>
          <w:color w:val="000000"/>
          <w:kern w:val="0"/>
          <w:sz w:val="20"/>
          <w:szCs w:val="20"/>
        </w:rPr>
        <w:t xml:space="preserve"> </w:t>
      </w:r>
      <w:bookmarkStart w:id="11" w:name="OLE_LINK1"/>
      <w:bookmarkStart w:id="13" w:name="_GoBack"/>
      <w:r>
        <w:rPr>
          <w:rFonts w:ascii="Times New Roman" w:hAnsi="Times New Roman" w:eastAsia="宋体" w:cs="Times New Roman"/>
          <w:color w:val="000000"/>
          <w:kern w:val="0"/>
          <w:sz w:val="20"/>
          <w:szCs w:val="20"/>
        </w:rPr>
        <w:t>2018</w:t>
      </w:r>
      <w:bookmarkEnd w:id="11"/>
      <w:bookmarkEnd w:id="13"/>
      <w:r>
        <w:rPr>
          <w:rFonts w:ascii="Times New Roman" w:hAnsi="Times New Roman" w:eastAsia="宋体" w:cs="Times New Roman"/>
          <w:color w:val="000000"/>
          <w:kern w:val="0"/>
          <w:sz w:val="20"/>
          <w:szCs w:val="20"/>
        </w:rPr>
        <w:t xml:space="preserve">;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3"/>
          <w:rFonts w:ascii="Times New Roman" w:hAnsi="Times New Roman" w:eastAsia="宋体" w:cs="Times New Roman"/>
          <w:iCs/>
          <w:kern w:val="0"/>
          <w:sz w:val="20"/>
          <w:szCs w:val="20"/>
        </w:rPr>
        <w:t>https://www.fda.gov/NewsEvents/Newsroom/PressAnnouncements/ucm574058.htm</w:t>
      </w:r>
      <w:r>
        <w:rPr>
          <w:rStyle w:val="13"/>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p. 182-91.</w:t>
      </w:r>
    </w:p>
    <w:bookmarkEnd w:id="7"/>
    <w:bookmarkEnd w:id="8"/>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 Natl Acad Sci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3"/>
          <w:rFonts w:ascii="Times New Roman" w:hAnsi="Times New Roman" w:eastAsia="宋体" w:cs="Times New Roman"/>
          <w:b/>
          <w:bCs/>
          <w:i/>
          <w:iCs/>
          <w:color w:val="000000"/>
          <w:kern w:val="0"/>
          <w:sz w:val="20"/>
          <w:szCs w:val="20"/>
        </w:rPr>
        <w:t>https://www.nlm.nih.gov/bsd/uniform_requirements.html)</w:t>
      </w:r>
      <w:r>
        <w:rPr>
          <w:rStyle w:val="13"/>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lang w:eastAsia="zh-CN"/>
      </w:rPr>
      <w:t>2023</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3"/>
        <w:rFonts w:ascii="Times New Roman" w:hAnsi="Times New Roman" w:cs="Times New Roman"/>
        <w:snapToGrid w:val="0"/>
        <w:sz w:val="12"/>
        <w:szCs w:val="12"/>
      </w:rPr>
      <w:t>https://creativecommons.org/licenses/by/4.0/</w:t>
    </w:r>
    <w:r>
      <w:rPr>
        <w:rStyle w:val="13"/>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 xml:space="preserve">  </w:t>
    </w:r>
    <w:r>
      <w:fldChar w:fldCharType="begin"/>
    </w:r>
    <w:r>
      <w:instrText xml:space="preserve"> HYPERLINK "http://www.parjournal.net" </w:instrText>
    </w:r>
    <w:r>
      <w:fldChar w:fldCharType="separate"/>
    </w:r>
    <w:r>
      <w:rPr>
        <w:rStyle w:val="13"/>
        <w:rFonts w:hint="eastAsia"/>
        <w:b/>
        <w:bCs/>
        <w:sz w:val="16"/>
        <w:szCs w:val="16"/>
        <w:u w:val="none"/>
      </w:rPr>
      <w:t>www.parjournal.net</w:t>
    </w:r>
    <w:r>
      <w:rPr>
        <w:rStyle w:val="13"/>
        <w:rFonts w:hint="eastAsia"/>
        <w:b/>
        <w:bCs/>
        <w:sz w:val="16"/>
        <w:szCs w:val="16"/>
        <w:u w:val="none"/>
      </w:rPr>
      <w:fldChar w:fldCharType="end"/>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Plast Aesthet Res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2347-9264</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Plast Aesthet Res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2347-9264</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12"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Plast Aesthet Res</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rPr>
      <w:t>2347-9264</w:t>
    </w:r>
    <w:r>
      <w:rPr>
        <w:rFonts w:ascii="Times New Roman" w:hAnsi="Times New Roman" w:cs="Times New Roman"/>
        <w:sz w:val="16"/>
        <w:szCs w:val="16"/>
      </w:rPr>
      <w:t>.xxxx.xx</w:t>
    </w:r>
    <w:bookmarkEnd w:id="12"/>
    <w:r>
      <w:rPr>
        <w:rFonts w:ascii="Times New Roman" w:hAnsi="Times New Roman" w:cs="Times New Roman"/>
        <w:sz w:val="16"/>
        <w:szCs w:val="16"/>
      </w:rPr>
      <w:pict>
        <v:shape id="文本框 4" o:spid="_x0000_s4097" o:spt="202" type="#_x0000_t202" style="position:absolute;left:0pt;margin-left:235.55pt;margin-top:-9.85pt;height:37.95pt;width:191.05pt;z-index:251660288;mso-width-relative:page;mso-height-relative:page;" filled="f" stroked="f" coordsize="21600,21600" o:gfxdata="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nJm3tkAAAAK&#10;AQAADwAAAAAAAAABACAAAAAiAAAAZHJzL2Rvd25yZXYueG1sUEsBAhQAFAAAAAgAh07iQBfptXOp&#10;AQAAIAMAAA4AAAAAAAAAAQAgAAAAKAEAAGRycy9lMm9Eb2MueG1sUEsFBgAAAAAGAAYAWQEAAEMF&#10;AAAAAA==&#10;">
          <v:path/>
          <v:fill on="f" focussize="0,0"/>
          <v:stroke on="f" joinstyle="miter"/>
          <v:imagedata o:title=""/>
          <o:lock v:ext="edit"/>
          <v:textbox>
            <w:txbxContent>
              <w:p>
                <w:pPr>
                  <w:jc w:val="right"/>
                </w:pPr>
                <w:r>
                  <w:rPr>
                    <w:rFonts w:hint="eastAsia" w:ascii="Arial" w:hAnsi="Arial"/>
                    <w:b/>
                    <w:color w:val="003F9A"/>
                    <w:sz w:val="26"/>
                    <w:szCs w:val="26"/>
                  </w:rPr>
                  <w:t xml:space="preserve">          Plastic and Aesthetic Research</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4"/>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Q3MTIxZDZlMWE5YzAxNDBiNjcxMmQ4NTIzMDYyYTIifQ=="/>
  </w:docVars>
  <w:rsids>
    <w:rsidRoot w:val="00172A27"/>
    <w:rsid w:val="00013B4C"/>
    <w:rsid w:val="000178BA"/>
    <w:rsid w:val="00030B75"/>
    <w:rsid w:val="0003284A"/>
    <w:rsid w:val="000D5EBD"/>
    <w:rsid w:val="00172A27"/>
    <w:rsid w:val="00177A94"/>
    <w:rsid w:val="0019510B"/>
    <w:rsid w:val="002321A8"/>
    <w:rsid w:val="00273491"/>
    <w:rsid w:val="00331E76"/>
    <w:rsid w:val="003608FF"/>
    <w:rsid w:val="003830E9"/>
    <w:rsid w:val="003B627D"/>
    <w:rsid w:val="00423880"/>
    <w:rsid w:val="00450DC3"/>
    <w:rsid w:val="00472E0E"/>
    <w:rsid w:val="00497675"/>
    <w:rsid w:val="004B2FC0"/>
    <w:rsid w:val="004F52CE"/>
    <w:rsid w:val="00504378"/>
    <w:rsid w:val="005345E6"/>
    <w:rsid w:val="005570D9"/>
    <w:rsid w:val="00637595"/>
    <w:rsid w:val="00663505"/>
    <w:rsid w:val="00784A87"/>
    <w:rsid w:val="007D1FD5"/>
    <w:rsid w:val="008075EB"/>
    <w:rsid w:val="008340BE"/>
    <w:rsid w:val="00842C21"/>
    <w:rsid w:val="008504AA"/>
    <w:rsid w:val="008A495C"/>
    <w:rsid w:val="00921419"/>
    <w:rsid w:val="00A37A37"/>
    <w:rsid w:val="00B42AC5"/>
    <w:rsid w:val="00B74EF5"/>
    <w:rsid w:val="00BB3538"/>
    <w:rsid w:val="00C5076C"/>
    <w:rsid w:val="00C6365E"/>
    <w:rsid w:val="00CA2500"/>
    <w:rsid w:val="00D01E03"/>
    <w:rsid w:val="00D16246"/>
    <w:rsid w:val="00DA32A6"/>
    <w:rsid w:val="00DF5C43"/>
    <w:rsid w:val="00E05ABD"/>
    <w:rsid w:val="00E31605"/>
    <w:rsid w:val="00E661D2"/>
    <w:rsid w:val="00EA21CF"/>
    <w:rsid w:val="00EE548B"/>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978AB"/>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C4EC7"/>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B716C"/>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4359"/>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D5166A"/>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A1986"/>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253FC"/>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11E7F"/>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833DF"/>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B75F59"/>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7794E"/>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C5672"/>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40699"/>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14D4C"/>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57F97"/>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nhideWhenUsed="0" w:uiPriority="0" w:semiHidden="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954F72" w:themeColor="followedHyperlink"/>
      <w:u w:val="single"/>
    </w:rPr>
  </w:style>
  <w:style w:type="character" w:styleId="12">
    <w:name w:val="line number"/>
    <w:basedOn w:val="10"/>
    <w:qFormat/>
    <w:uiPriority w:val="0"/>
  </w:style>
  <w:style w:type="character" w:styleId="13">
    <w:name w:val="Hyperlink"/>
    <w:basedOn w:val="10"/>
    <w:qFormat/>
    <w:uiPriority w:val="0"/>
    <w:rPr>
      <w:color w:val="0000FF"/>
      <w:u w:val="single"/>
    </w:rPr>
  </w:style>
  <w:style w:type="paragraph" w:customStyle="1" w:styleId="14">
    <w:name w:val="MDPI_7.1_References"/>
    <w:basedOn w:val="15"/>
    <w:qFormat/>
    <w:uiPriority w:val="0"/>
    <w:pPr>
      <w:numPr>
        <w:ilvl w:val="0"/>
        <w:numId w:val="1"/>
      </w:numPr>
      <w:spacing w:before="0" w:line="260" w:lineRule="atLeast"/>
      <w:ind w:left="425" w:hanging="425"/>
    </w:pPr>
  </w:style>
  <w:style w:type="paragraph" w:customStyle="1" w:styleId="15">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6">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7">
    <w:name w:val="MDPI_footer_firstpage"/>
    <w:basedOn w:val="18"/>
    <w:qFormat/>
    <w:uiPriority w:val="0"/>
    <w:pPr>
      <w:tabs>
        <w:tab w:val="right" w:pos="8845"/>
      </w:tabs>
      <w:spacing w:line="160" w:lineRule="exact"/>
      <w:jc w:val="left"/>
    </w:pPr>
    <w:rPr>
      <w:sz w:val="16"/>
    </w:rPr>
  </w:style>
  <w:style w:type="paragraph" w:customStyle="1" w:styleId="18">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19">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0">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1">
    <w:name w:val="M_deck_5_table_body_three_lines"/>
    <w:basedOn w:val="8"/>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2">
    <w:name w:val="MDPI_3.9_equation"/>
    <w:basedOn w:val="23"/>
    <w:qFormat/>
    <w:uiPriority w:val="0"/>
    <w:pPr>
      <w:spacing w:before="120" w:after="120"/>
      <w:ind w:left="709" w:firstLine="0"/>
      <w:jc w:val="center"/>
    </w:pPr>
  </w:style>
  <w:style w:type="paragraph" w:customStyle="1" w:styleId="23">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4">
    <w:name w:val="MDPI_3.a_equation_number"/>
    <w:basedOn w:val="23"/>
    <w:qFormat/>
    <w:uiPriority w:val="0"/>
    <w:pPr>
      <w:spacing w:before="120" w:after="120" w:line="240" w:lineRule="auto"/>
      <w:ind w:firstLine="0"/>
      <w:jc w:val="right"/>
    </w:pPr>
  </w:style>
  <w:style w:type="character" w:customStyle="1" w:styleId="25">
    <w:name w:val="批注框文本 字符"/>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chart" Target="charts/chart1.xml"/><Relationship Id="rId10" Type="http://schemas.openxmlformats.org/officeDocument/2006/relationships/image" Target="media/image4.jpeg"/><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09239296"/>
        <c:axId val="157470656"/>
      </c:barChart>
      <c:catAx>
        <c:axId val="30923929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7470656"/>
        <c:crosses val="autoZero"/>
        <c:auto val="1"/>
        <c:lblAlgn val="ctr"/>
        <c:lblOffset val="100"/>
        <c:tickLblSkip val="1"/>
        <c:noMultiLvlLbl val="0"/>
      </c:catAx>
      <c:valAx>
        <c:axId val="15747065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9239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1784</Words>
  <Characters>10338</Characters>
  <Lines>90</Lines>
  <Paragraphs>25</Paragraphs>
  <TotalTime>5</TotalTime>
  <ScaleCrop>false</ScaleCrop>
  <LinksUpToDate>false</LinksUpToDate>
  <CharactersWithSpaces>11981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2018-11-26T08:45:00Z</dcterms:created>
  <dc:creator>A</dc:creator>
  <cp:lastModifiedBy>Lilia</cp:lastModifiedBy>
  <dcterms:modified xsi:type="dcterms:W3CDTF">2023-05-06T08:44:48Z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DC59291D1CF5416A9374D3F08BA079F6</vt:lpwstr>
  </property>
</Properties>
</file>